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ABAB1" w14:textId="77777777" w:rsidR="004369A0" w:rsidRPr="00147980" w:rsidRDefault="004369A0" w:rsidP="004369A0">
      <w:pPr>
        <w:rPr>
          <w:b/>
          <w:bCs/>
        </w:rPr>
      </w:pPr>
      <w:r w:rsidRPr="00CE100A">
        <w:rPr>
          <w:b/>
          <w:bCs/>
        </w:rPr>
        <w:t xml:space="preserve">PRODUCT </w:t>
      </w:r>
      <w:r>
        <w:rPr>
          <w:b/>
          <w:bCs/>
        </w:rPr>
        <w:t>2</w:t>
      </w:r>
      <w:r w:rsidRPr="00CE100A">
        <w:rPr>
          <w:b/>
          <w:bCs/>
        </w:rPr>
        <w:t xml:space="preserve"> - TL </w:t>
      </w:r>
      <w:r>
        <w:rPr>
          <w:b/>
          <w:bCs/>
        </w:rPr>
        <w:t>100</w:t>
      </w:r>
    </w:p>
    <w:p w14:paraId="0138D06D" w14:textId="77777777" w:rsidR="004369A0" w:rsidRDefault="004369A0" w:rsidP="004369A0">
      <w:r w:rsidRPr="00CE100A">
        <w:rPr>
          <w:highlight w:val="yellow"/>
        </w:rPr>
        <w:t>Headline:</w:t>
      </w:r>
      <w:r>
        <w:t xml:space="preserve"> </w:t>
      </w:r>
      <w:r>
        <w:br/>
      </w:r>
      <w:proofErr w:type="spellStart"/>
      <w:r>
        <w:t>Schaeff</w:t>
      </w:r>
      <w:proofErr w:type="spellEnd"/>
      <w:r>
        <w:t xml:space="preserve"> – TL </w:t>
      </w:r>
      <w:r>
        <w:t>100</w:t>
      </w:r>
    </w:p>
    <w:p w14:paraId="7BA09AF1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5B651C57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E100A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Text: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br/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Wirtschaftlich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und produktiv, vom Garten- und Landschaftsbau über Hoch- und Tiefbau bis zum kommunalen Einsatz. Der hydrostatische Antrieb bietet mehr Arbeitsleistung bei geringerem Spritverbrauch. Die Ladetechnik zusammen mit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Schaeff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Fingertip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-Steuerung sorgt für kraftvolle und präzise Leistung bei allen Arbeitsbewegungen. Das einzigartige Kühlsystem minimiert Verbrauch und Serviceaufwand. Die Komfortkabine bietet eine exzellente Sicht und zwei Türen für den schnellen Einstieg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14:paraId="50FD26AC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1AC171FF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A1ADE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BESCHREIBUNG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br/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Wirtschaftlich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und produktiv, vom Garten- und Landschaftsbau über Hoch- und Tiefbau bis zum kommunalen Einsatz. Der hydrostatische Antrieb bietet mehr Arbeitsleistung bei geringerem Spritverbrauch. Die Ladetechnik zusammen mit der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Schaeff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Fingertip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-Steuerung sorgt für kraftvolle und präzise Leistung bei allen Arbeitsbewegungen. Das einzigartige Kühlsystem minimiert Verbrauch und Serviceaufwand. Die Komfortkabine bietet eine exzellente Sicht und zwei Türen für den schnellen Einstieg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14:paraId="0A3F117E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308EB7B0" w14:textId="77777777" w:rsidR="004369A0" w:rsidRDefault="004369A0" w:rsidP="004369A0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Technische Daten Überblick:</w:t>
      </w:r>
    </w:p>
    <w:p w14:paraId="6E299527" w14:textId="77777777" w:rsidR="004369A0" w:rsidRDefault="004369A0" w:rsidP="004369A0">
      <w:pPr>
        <w:autoSpaceDE w:val="0"/>
        <w:autoSpaceDN w:val="0"/>
        <w:adjustRightInd w:val="0"/>
        <w:spacing w:after="0" w:line="240" w:lineRule="auto"/>
        <w:rPr>
          <w:rFonts w:ascii="AkzidenzGroteskPro-Regular" w:hAnsi="AkzidenzGroteskPro-Regular" w:cs="AkzidenzGroteskPro-Regular"/>
          <w:sz w:val="18"/>
          <w:szCs w:val="18"/>
        </w:rPr>
      </w:pPr>
      <w:r>
        <w:rPr>
          <w:rFonts w:ascii="AkzidenzGroteskPro-Md" w:hAnsi="AkzidenzGroteskPro-Md" w:cs="AkzidenzGroteskPro-Md"/>
          <w:sz w:val="18"/>
          <w:szCs w:val="18"/>
        </w:rPr>
        <w:t xml:space="preserve">Betriebsgewicht </w:t>
      </w:r>
      <w:r>
        <w:rPr>
          <w:rFonts w:ascii="AkzidenzGroteskPro-Regular" w:hAnsi="AkzidenzGroteskPro-Regular" w:cs="AkzidenzGroteskPro-Regular"/>
          <w:sz w:val="18"/>
          <w:szCs w:val="18"/>
        </w:rPr>
        <w:t>5 800 kg</w:t>
      </w:r>
    </w:p>
    <w:p w14:paraId="4C4BFE8A" w14:textId="77777777" w:rsidR="004369A0" w:rsidRDefault="004369A0" w:rsidP="004369A0">
      <w:pPr>
        <w:autoSpaceDE w:val="0"/>
        <w:autoSpaceDN w:val="0"/>
        <w:adjustRightInd w:val="0"/>
        <w:spacing w:after="0" w:line="240" w:lineRule="auto"/>
        <w:rPr>
          <w:rFonts w:ascii="AkzidenzGroteskPro-Regular" w:hAnsi="AkzidenzGroteskPro-Regular" w:cs="AkzidenzGroteskPro-Regular"/>
          <w:sz w:val="18"/>
          <w:szCs w:val="18"/>
        </w:rPr>
      </w:pPr>
      <w:r>
        <w:rPr>
          <w:rFonts w:ascii="AkzidenzGroteskPro-Md" w:hAnsi="AkzidenzGroteskPro-Md" w:cs="AkzidenzGroteskPro-Md"/>
          <w:sz w:val="18"/>
          <w:szCs w:val="18"/>
        </w:rPr>
        <w:t xml:space="preserve">Motorleistung </w:t>
      </w:r>
      <w:r>
        <w:rPr>
          <w:rFonts w:ascii="AkzidenzGroteskPro-Regular" w:hAnsi="AkzidenzGroteskPro-Regular" w:cs="AkzidenzGroteskPro-Regular"/>
          <w:sz w:val="18"/>
          <w:szCs w:val="18"/>
        </w:rPr>
        <w:t xml:space="preserve">53,7 </w:t>
      </w:r>
      <w:proofErr w:type="spellStart"/>
      <w:r>
        <w:rPr>
          <w:rFonts w:ascii="AkzidenzGroteskPro-Regular" w:hAnsi="AkzidenzGroteskPro-Regular" w:cs="AkzidenzGroteskPro-Regular"/>
          <w:sz w:val="18"/>
          <w:szCs w:val="18"/>
        </w:rPr>
        <w:t>kw</w:t>
      </w:r>
      <w:proofErr w:type="spellEnd"/>
      <w:r>
        <w:rPr>
          <w:rFonts w:ascii="AkzidenzGroteskPro-Regular" w:hAnsi="AkzidenzGroteskPro-Regular" w:cs="AkzidenzGroteskPro-Regular"/>
          <w:sz w:val="18"/>
          <w:szCs w:val="18"/>
        </w:rPr>
        <w:t xml:space="preserve"> (73 PS)</w:t>
      </w:r>
    </w:p>
    <w:p w14:paraId="1A70DA43" w14:textId="77777777" w:rsidR="004369A0" w:rsidRDefault="004369A0" w:rsidP="004369A0">
      <w:pPr>
        <w:autoSpaceDE w:val="0"/>
        <w:autoSpaceDN w:val="0"/>
        <w:adjustRightInd w:val="0"/>
        <w:spacing w:after="0" w:line="240" w:lineRule="auto"/>
        <w:rPr>
          <w:rFonts w:ascii="AkzidenzGroteskPro-Regular" w:hAnsi="AkzidenzGroteskPro-Regular" w:cs="AkzidenzGroteskPro-Regular"/>
          <w:sz w:val="18"/>
          <w:szCs w:val="18"/>
        </w:rPr>
      </w:pPr>
      <w:r>
        <w:rPr>
          <w:rFonts w:ascii="AkzidenzGroteskPro-Md" w:hAnsi="AkzidenzGroteskPro-Md" w:cs="AkzidenzGroteskPro-Md"/>
          <w:sz w:val="18"/>
          <w:szCs w:val="18"/>
        </w:rPr>
        <w:t xml:space="preserve">Schaufelinhalt </w:t>
      </w:r>
      <w:r>
        <w:rPr>
          <w:rFonts w:ascii="AkzidenzGroteskPro-Regular" w:hAnsi="AkzidenzGroteskPro-Regular" w:cs="AkzidenzGroteskPro-Regular"/>
          <w:sz w:val="18"/>
          <w:szCs w:val="18"/>
        </w:rPr>
        <w:t>1,0 – 1,5 m³</w:t>
      </w:r>
    </w:p>
    <w:p w14:paraId="767205EB" w14:textId="77777777" w:rsidR="004369A0" w:rsidRDefault="004369A0" w:rsidP="004369A0">
      <w:r>
        <w:rPr>
          <w:rFonts w:ascii="AkzidenzGroteskPro-Md" w:hAnsi="AkzidenzGroteskPro-Md" w:cs="AkzidenzGroteskPro-Md"/>
          <w:sz w:val="18"/>
          <w:szCs w:val="18"/>
        </w:rPr>
        <w:t xml:space="preserve">Lenkung </w:t>
      </w:r>
      <w:r>
        <w:rPr>
          <w:rFonts w:ascii="AkzidenzGroteskPro-Regular" w:hAnsi="AkzidenzGroteskPro-Regular" w:cs="AkzidenzGroteskPro-Regular"/>
          <w:sz w:val="18"/>
          <w:szCs w:val="18"/>
        </w:rPr>
        <w:t>Knicklenkung</w:t>
      </w:r>
    </w:p>
    <w:p w14:paraId="0F59F073" w14:textId="77777777" w:rsidR="004369A0" w:rsidRDefault="004369A0" w:rsidP="004369A0">
      <w:pPr>
        <w:rPr>
          <w:highlight w:val="yellow"/>
        </w:rPr>
      </w:pPr>
    </w:p>
    <w:p w14:paraId="086A2ACC" w14:textId="77777777" w:rsidR="004369A0" w:rsidRDefault="004369A0" w:rsidP="004369A0">
      <w:r w:rsidRPr="000A1ADE">
        <w:rPr>
          <w:highlight w:val="yellow"/>
        </w:rPr>
        <w:t>TECHNISCHE DATEN</w:t>
      </w:r>
      <w:r>
        <w:t xml:space="preserve"> </w:t>
      </w:r>
    </w:p>
    <w:p w14:paraId="6BF87E5E" w14:textId="77777777" w:rsidR="004369A0" w:rsidRDefault="004369A0" w:rsidP="004369A0">
      <w:r>
        <w:t>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all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pdf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an extra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title in </w:t>
      </w:r>
      <w:proofErr w:type="spellStart"/>
      <w:r>
        <w:t>pdf</w:t>
      </w:r>
      <w:proofErr w:type="spellEnd"/>
      <w:r>
        <w:t xml:space="preserve">. Here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1</w:t>
      </w:r>
      <w:r>
        <w:t>1</w:t>
      </w:r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pdf</w:t>
      </w:r>
      <w:proofErr w:type="spellEnd"/>
      <w:r>
        <w:t>.)</w:t>
      </w:r>
    </w:p>
    <w:p w14:paraId="3714C712" w14:textId="77777777" w:rsidR="00632AAD" w:rsidRDefault="004369A0">
      <w:r>
        <w:rPr>
          <w:noProof/>
        </w:rPr>
        <w:drawing>
          <wp:inline distT="0" distB="0" distL="0" distR="0" wp14:anchorId="3325DF2C" wp14:editId="4EEF6876">
            <wp:extent cx="2251459" cy="27495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119" cy="276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69A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8749AA" wp14:editId="4E21CD95">
            <wp:extent cx="2206380" cy="2832100"/>
            <wp:effectExtent l="0" t="0" r="381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7310"/>
                    <a:stretch/>
                  </pic:blipFill>
                  <pic:spPr bwMode="auto">
                    <a:xfrm>
                      <a:off x="0" y="0"/>
                      <a:ext cx="2214723" cy="284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2A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GroteskPro-M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A0"/>
    <w:rsid w:val="004369A0"/>
    <w:rsid w:val="004F1A91"/>
    <w:rsid w:val="0062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DA24"/>
  <w15:chartTrackingRefBased/>
  <w15:docId w15:val="{A5386F5E-3732-42E5-8799-06C4FFC9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9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Mreiche</dc:creator>
  <cp:keywords/>
  <dc:description/>
  <cp:lastModifiedBy>Julia Mreiche</cp:lastModifiedBy>
  <cp:revision>1</cp:revision>
  <dcterms:created xsi:type="dcterms:W3CDTF">2020-04-21T10:45:00Z</dcterms:created>
  <dcterms:modified xsi:type="dcterms:W3CDTF">2020-04-21T10:49:00Z</dcterms:modified>
</cp:coreProperties>
</file>